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电脑端：</w:t>
      </w:r>
    </w:p>
    <w:p>
      <w:pPr>
        <w:rPr>
          <w:rFonts w:hint="eastAsia" w:ascii="仿宋" w:hAnsi="仿宋" w:eastAsia="仿宋" w:cs="仿宋"/>
          <w:sz w:val="28"/>
          <w:szCs w:val="28"/>
        </w:rPr>
      </w:pPr>
      <w:r>
        <w:rPr>
          <w:rFonts w:hint="eastAsia" w:ascii="仿宋" w:hAnsi="仿宋" w:eastAsia="仿宋" w:cs="仿宋"/>
          <w:sz w:val="28"/>
          <w:szCs w:val="28"/>
          <w:lang w:val="en-US" w:eastAsia="zh-CN"/>
        </w:rPr>
        <w:t>一：下载安装</w:t>
      </w:r>
      <w:bookmarkStart w:id="0" w:name="_GoBack"/>
      <w:bookmarkEnd w:id="0"/>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"point_3"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"point_4"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00" w:afterAutospacing="0"/>
        <w:ind w:right="0" w:firstLine="560" w:firstLineChars="200"/>
        <w:jc w:val="both"/>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shd w:val="clear" w:fill="FFFFFF"/>
        </w:rPr>
        <w:t>PC客户端可以通过以下途径下载安装超星课堂：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超星课堂官网地址： </w:t>
      </w:r>
      <w:r>
        <w:rPr>
          <w:rFonts w:hint="eastAsia" w:ascii="仿宋" w:hAnsi="仿宋" w:eastAsia="仿宋" w:cs="仿宋"/>
          <w:color w:val="0099FF"/>
          <w:sz w:val="28"/>
          <w:szCs w:val="28"/>
          <w:u w:val="single"/>
        </w:rPr>
        <w:fldChar w:fldCharType="begin"/>
      </w:r>
      <w:r>
        <w:rPr>
          <w:rFonts w:hint="eastAsia" w:ascii="仿宋" w:hAnsi="仿宋" w:eastAsia="仿宋" w:cs="仿宋"/>
          <w:color w:val="0099FF"/>
          <w:sz w:val="28"/>
          <w:szCs w:val="28"/>
          <w:u w:val="single"/>
        </w:rPr>
        <w:instrText xml:space="preserve"> HYPERLINK "http://k.chaoxing.com/html/down.html" \t "https://special.rhky.com/mobile/mooc/tocard/_blank" </w:instrText>
      </w:r>
      <w:r>
        <w:rPr>
          <w:rFonts w:hint="eastAsia" w:ascii="仿宋" w:hAnsi="仿宋" w:eastAsia="仿宋" w:cs="仿宋"/>
          <w:color w:val="0099FF"/>
          <w:sz w:val="28"/>
          <w:szCs w:val="28"/>
          <w:u w:val="single"/>
        </w:rPr>
        <w:fldChar w:fldCharType="separate"/>
      </w:r>
      <w:r>
        <w:rPr>
          <w:rStyle w:val="6"/>
          <w:rFonts w:hint="eastAsia" w:ascii="仿宋" w:hAnsi="仿宋" w:eastAsia="仿宋" w:cs="仿宋"/>
          <w:color w:val="0099FF"/>
          <w:sz w:val="28"/>
          <w:szCs w:val="28"/>
          <w:u w:val="single"/>
        </w:rPr>
        <w:t>http://k.chaoxing.com/html/down.html</w:t>
      </w:r>
      <w:r>
        <w:rPr>
          <w:rFonts w:hint="eastAsia" w:ascii="仿宋" w:hAnsi="仿宋" w:eastAsia="仿宋" w:cs="仿宋"/>
          <w:color w:val="0099FF"/>
          <w:sz w:val="28"/>
          <w:szCs w:val="28"/>
          <w:u w:val="single"/>
        </w:rPr>
        <w:fldChar w:fldCharType="end"/>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"point_13"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进入超星课堂官网下载</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"point_14"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配置要求：</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"point_15"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Windows 7及以上</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"point_16"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macOS 10.11及以上</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"point_17"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双核2Ghz或更高配置CPU</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"point_18"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sz w:val="28"/>
          <w:szCs w:val="28"/>
        </w:rPr>
        <w:t>4Gb或更高配置内存</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"point_19"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"point_20"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pPr>
      <w:r>
        <w:drawing>
          <wp:inline distT="0" distB="0" distL="114300" distR="114300">
            <wp:extent cx="5272405" cy="2342515"/>
            <wp:effectExtent l="0" t="0" r="1079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5272405" cy="234251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jc w:val="left"/>
        <w:rPr>
          <w:rFonts w:hint="eastAsia" w:ascii="仿宋" w:hAnsi="仿宋" w:eastAsia="仿宋" w:cs="仿宋"/>
          <w:sz w:val="28"/>
          <w:szCs w:val="28"/>
        </w:rPr>
      </w:pPr>
      <w:r>
        <w:rPr>
          <w:rFonts w:hint="eastAsia" w:ascii="仿宋" w:hAnsi="仿宋" w:eastAsia="仿宋" w:cs="仿宋"/>
          <w:sz w:val="28"/>
          <w:szCs w:val="28"/>
        </w:rPr>
        <w:t>选定安装位置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jc w:val="center"/>
      </w:pPr>
      <w:r>
        <w:drawing>
          <wp:inline distT="0" distB="0" distL="114300" distR="114300">
            <wp:extent cx="3886200" cy="23704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3886200" cy="237045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jc w:val="left"/>
        <w:rPr>
          <w:rFonts w:hint="eastAsia" w:ascii="仿宋" w:hAnsi="仿宋" w:eastAsia="仿宋" w:cs="仿宋"/>
          <w:sz w:val="28"/>
          <w:szCs w:val="28"/>
        </w:rPr>
      </w:pPr>
      <w:r>
        <w:rPr>
          <w:rFonts w:hint="eastAsia" w:ascii="仿宋" w:hAnsi="仿宋" w:eastAsia="仿宋" w:cs="仿宋"/>
          <w:sz w:val="28"/>
          <w:szCs w:val="28"/>
        </w:rPr>
        <w:t>安装超星课堂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rPr>
          <w:rFonts w:hint="eastAsia" w:ascii="仿宋" w:hAnsi="仿宋" w:eastAsia="仿宋" w:cs="仿宋"/>
          <w:color w:val="FF0000"/>
          <w:sz w:val="28"/>
          <w:szCs w:val="28"/>
        </w:rPr>
        <w:t>【注意】</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"point_27"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PC端系统用户安装时提示检测出问题，请选择信任程序，继续安装。</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jc w:val="left"/>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二：登录</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560" w:firstLineChars="200"/>
        <w:jc w:val="left"/>
        <w:rPr>
          <w:rFonts w:hint="eastAsia" w:ascii="仿宋" w:hAnsi="仿宋" w:eastAsia="仿宋" w:cs="仿宋"/>
          <w:color w:val="000000"/>
          <w:sz w:val="28"/>
          <w:szCs w:val="28"/>
          <w:lang w:val="en-US" w:eastAsia="zh-CN"/>
        </w:rPr>
      </w:pPr>
      <w:r>
        <w:rPr>
          <w:rFonts w:hint="eastAsia" w:ascii="仿宋" w:hAnsi="仿宋" w:eastAsia="仿宋" w:cs="仿宋"/>
          <w:sz w:val="28"/>
          <w:szCs w:val="28"/>
          <w:lang w:val="en-US" w:eastAsia="zh-CN"/>
        </w:rPr>
        <w:t>超星课堂与超星学习通的账户为统一账户，</w:t>
      </w:r>
      <w:r>
        <w:rPr>
          <w:rFonts w:hint="eastAsia" w:ascii="仿宋" w:hAnsi="仿宋" w:eastAsia="仿宋" w:cs="仿宋"/>
          <w:color w:val="000000"/>
          <w:sz w:val="28"/>
          <w:szCs w:val="28"/>
          <w:lang w:val="en-US" w:eastAsia="zh-CN"/>
        </w:rPr>
        <w:t>学生通过</w:t>
      </w:r>
      <w:r>
        <w:rPr>
          <w:rFonts w:hint="eastAsia" w:ascii="仿宋" w:hAnsi="仿宋" w:eastAsia="仿宋" w:cs="仿宋"/>
          <w:color w:val="000000"/>
          <w:sz w:val="28"/>
          <w:szCs w:val="28"/>
        </w:rPr>
        <w:t>手机号码</w:t>
      </w:r>
      <w:r>
        <w:rPr>
          <w:rFonts w:hint="eastAsia" w:ascii="仿宋" w:hAnsi="仿宋" w:eastAsia="仿宋" w:cs="仿宋"/>
          <w:color w:val="000000"/>
          <w:sz w:val="28"/>
          <w:szCs w:val="28"/>
          <w:lang w:val="en-US" w:eastAsia="zh-CN"/>
        </w:rPr>
        <w:t>+</w:t>
      </w:r>
      <w:r>
        <w:rPr>
          <w:rFonts w:hint="eastAsia" w:ascii="仿宋" w:hAnsi="仿宋" w:eastAsia="仿宋" w:cs="仿宋"/>
          <w:color w:val="000000"/>
          <w:sz w:val="28"/>
          <w:szCs w:val="28"/>
        </w:rPr>
        <w:t>密码登录/</w:t>
      </w:r>
      <w:r>
        <w:rPr>
          <w:rFonts w:hint="eastAsia" w:ascii="仿宋" w:hAnsi="仿宋" w:eastAsia="仿宋" w:cs="仿宋"/>
          <w:color w:val="000000"/>
          <w:sz w:val="28"/>
          <w:szCs w:val="28"/>
          <w:lang w:val="en-US" w:eastAsia="zh-CN"/>
        </w:rPr>
        <w:t>手机号验证码/</w:t>
      </w:r>
      <w:r>
        <w:rPr>
          <w:rFonts w:hint="default" w:ascii="仿宋" w:hAnsi="仿宋" w:eastAsia="仿宋" w:cs="仿宋"/>
          <w:color w:val="000000"/>
          <w:sz w:val="28"/>
          <w:szCs w:val="28"/>
        </w:rPr>
        <w:fldChar w:fldCharType="begin"/>
      </w:r>
      <w:r>
        <w:rPr>
          <w:rFonts w:hint="default" w:ascii="仿宋" w:hAnsi="仿宋" w:eastAsia="仿宋" w:cs="仿宋"/>
          <w:color w:val="000000"/>
          <w:sz w:val="28"/>
          <w:szCs w:val="28"/>
        </w:rPr>
        <w:instrText xml:space="preserve"> HYPERLINK "https://mooc1-api.rhky.com/" \l "point_24" </w:instrText>
      </w:r>
      <w:r>
        <w:rPr>
          <w:rFonts w:hint="default" w:ascii="仿宋" w:hAnsi="仿宋" w:eastAsia="仿宋" w:cs="仿宋"/>
          <w:color w:val="000000"/>
          <w:sz w:val="28"/>
          <w:szCs w:val="28"/>
        </w:rPr>
        <w:fldChar w:fldCharType="separate"/>
      </w:r>
      <w:r>
        <w:rPr>
          <w:rFonts w:hint="default" w:ascii="仿宋" w:hAnsi="仿宋" w:eastAsia="仿宋" w:cs="仿宋"/>
          <w:color w:val="000000"/>
          <w:sz w:val="28"/>
          <w:szCs w:val="28"/>
        </w:rPr>
        <w:fldChar w:fldCharType="end"/>
      </w:r>
      <w:r>
        <w:rPr>
          <w:rFonts w:hint="default" w:ascii="仿宋" w:hAnsi="仿宋" w:eastAsia="仿宋" w:cs="仿宋"/>
          <w:color w:val="000000"/>
          <w:sz w:val="28"/>
          <w:szCs w:val="28"/>
        </w:rPr>
        <w:t>超星学习通APP扫码登录</w:t>
      </w:r>
      <w:r>
        <w:rPr>
          <w:rFonts w:hint="eastAsia" w:ascii="仿宋" w:hAnsi="仿宋" w:eastAsia="仿宋" w:cs="仿宋"/>
          <w:color w:val="000000"/>
          <w:sz w:val="28"/>
          <w:szCs w:val="28"/>
          <w:lang w:val="en-US" w:eastAsia="zh-CN"/>
        </w:rPr>
        <w:t>即可。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pPr>
      <w:r>
        <w:drawing>
          <wp:inline distT="0" distB="0" distL="114300" distR="114300">
            <wp:extent cx="5272405" cy="2685415"/>
            <wp:effectExtent l="0" t="0" r="10795" b="698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6"/>
                    <a:stretch>
                      <a:fillRect/>
                    </a:stretch>
                  </pic:blipFill>
                  <pic:spPr>
                    <a:xfrm>
                      <a:off x="0" y="0"/>
                      <a:ext cx="5272405" cy="2685415"/>
                    </a:xfrm>
                    <a:prstGeom prst="rect">
                      <a:avLst/>
                    </a:prstGeom>
                    <a:noFill/>
                    <a:ln>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eastAsia="仿宋"/>
          <w:lang w:val="en-US" w:eastAsia="zh-CN"/>
        </w:rPr>
      </w:pPr>
      <w:r>
        <w:rPr>
          <w:rFonts w:hint="eastAsia" w:eastAsia="仿宋"/>
          <w:lang w:val="en-US" w:eastAsia="zh-CN"/>
        </w:rPr>
        <w:t>三：加入超星课堂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480" w:firstLineChars="200"/>
        <w:jc w:val="left"/>
        <w:rPr>
          <w:rFonts w:hint="default" w:eastAsia="仿宋"/>
          <w:lang w:val="en-US" w:eastAsia="zh-CN"/>
        </w:rPr>
      </w:pPr>
      <w:r>
        <w:rPr>
          <w:rFonts w:hint="eastAsia" w:eastAsia="仿宋"/>
          <w:lang w:val="en-US" w:eastAsia="zh-CN"/>
        </w:rPr>
        <w:t>登录后点击左侧【加入】，输入教师提供的的课程邀请码，点击确定，点击加入课堂。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rPr>
          <w:rFonts w:hint="eastAsia" w:ascii="仿宋" w:hAnsi="仿宋" w:eastAsia="仿宋" w:cs="仿宋"/>
          <w:sz w:val="28"/>
          <w:szCs w:val="28"/>
        </w:rPr>
      </w:pPr>
      <w:r>
        <w:drawing>
          <wp:inline distT="0" distB="0" distL="114300" distR="114300">
            <wp:extent cx="1711960" cy="3096260"/>
            <wp:effectExtent l="0" t="0" r="254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7"/>
                    <a:stretch>
                      <a:fillRect/>
                    </a:stretch>
                  </pic:blipFill>
                  <pic:spPr>
                    <a:xfrm>
                      <a:off x="0" y="0"/>
                      <a:ext cx="1711960" cy="3096260"/>
                    </a:xfrm>
                    <a:prstGeom prst="rect">
                      <a:avLst/>
                    </a:prstGeom>
                    <a:noFill/>
                    <a:ln>
                      <a:noFill/>
                    </a:ln>
                  </pic:spPr>
                </pic:pic>
              </a:graphicData>
            </a:graphic>
          </wp:inline>
        </w:drawing>
      </w:r>
      <w:r>
        <w:drawing>
          <wp:inline distT="0" distB="0" distL="114300" distR="114300">
            <wp:extent cx="1722120" cy="3060065"/>
            <wp:effectExtent l="0" t="0" r="508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tretch>
                      <a:fillRect/>
                    </a:stretch>
                  </pic:blipFill>
                  <pic:spPr>
                    <a:xfrm>
                      <a:off x="0" y="0"/>
                      <a:ext cx="1722120" cy="3060065"/>
                    </a:xfrm>
                    <a:prstGeom prst="rect">
                      <a:avLst/>
                    </a:prstGeom>
                    <a:noFill/>
                    <a:ln>
                      <a:noFill/>
                    </a:ln>
                  </pic:spPr>
                </pic:pic>
              </a:graphicData>
            </a:graphic>
          </wp:inline>
        </w:drawing>
      </w:r>
      <w:r>
        <w:drawing>
          <wp:inline distT="0" distB="0" distL="114300" distR="114300">
            <wp:extent cx="1804035" cy="3131820"/>
            <wp:effectExtent l="0" t="0" r="1206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804035" cy="3131820"/>
                    </a:xfrm>
                    <a:prstGeom prst="rect">
                      <a:avLst/>
                    </a:prstGeom>
                    <a:noFill/>
                    <a:ln>
                      <a:noFill/>
                    </a:ln>
                  </pic:spPr>
                </pic:pic>
              </a:graphicData>
            </a:graphic>
          </wp:inline>
        </w:drawing>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"point_28"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00" w:afterAutospacing="0"/>
        <w:ind w:left="0" w:right="0" w:firstLine="0"/>
        <w:jc w:val="both"/>
        <w:rPr>
          <w:rFonts w:hint="default" w:ascii="仿宋" w:hAnsi="仿宋" w:eastAsia="仿宋" w:cs="仿宋"/>
          <w:b w:val="0"/>
          <w:bCs w:val="0"/>
          <w:color w:val="000000"/>
          <w:sz w:val="28"/>
          <w:szCs w:val="28"/>
          <w:shd w:val="clear" w:fill="FFFFFF"/>
          <w:lang w:val="en-US" w:eastAsia="zh-CN"/>
        </w:rPr>
      </w:pPr>
      <w:r>
        <w:rPr>
          <w:rFonts w:hint="eastAsia" w:ascii="仿宋" w:hAnsi="仿宋" w:eastAsia="仿宋" w:cs="仿宋"/>
          <w:b w:val="0"/>
          <w:bCs w:val="0"/>
          <w:color w:val="000000"/>
          <w:sz w:val="28"/>
          <w:szCs w:val="28"/>
          <w:shd w:val="clear" w:fill="FFFFFF"/>
          <w:lang w:val="en-US" w:eastAsia="zh-CN"/>
        </w:rPr>
        <w:t>手机端：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00" w:afterAutospacing="0"/>
        <w:ind w:left="0" w:right="0" w:firstLine="0"/>
        <w:jc w:val="both"/>
        <w:rPr>
          <w:rFonts w:hint="eastAsia" w:ascii="仿宋" w:hAnsi="仿宋" w:eastAsia="仿宋" w:cs="仿宋"/>
          <w:b w:val="0"/>
          <w:bCs w:val="0"/>
          <w:color w:val="000000"/>
          <w:sz w:val="28"/>
          <w:szCs w:val="28"/>
          <w:shd w:val="clear" w:fill="FFFFFF"/>
          <w:lang w:val="en-US" w:eastAsia="zh-CN"/>
        </w:rPr>
      </w:pPr>
      <w:r>
        <w:rPr>
          <w:rFonts w:hint="eastAsia" w:ascii="仿宋" w:hAnsi="仿宋" w:eastAsia="仿宋" w:cs="仿宋"/>
          <w:b w:val="0"/>
          <w:bCs w:val="0"/>
          <w:color w:val="000000"/>
          <w:sz w:val="28"/>
          <w:szCs w:val="28"/>
          <w:shd w:val="clear" w:fill="FFFFFF"/>
          <w:lang w:val="en-US" w:eastAsia="zh-CN"/>
        </w:rPr>
        <w:t>一：安装说明：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100" w:afterAutospacing="0"/>
        <w:ind w:left="0" w:right="0" w:firstLine="0"/>
        <w:jc w:val="both"/>
        <w:rPr>
          <w:rFonts w:hint="eastAsia" w:ascii="仿宋" w:hAnsi="仿宋" w:eastAsia="仿宋" w:cs="仿宋"/>
          <w:sz w:val="28"/>
          <w:szCs w:val="28"/>
        </w:rPr>
      </w:pPr>
      <w:r>
        <w:rPr>
          <w:rFonts w:hint="eastAsia" w:ascii="仿宋" w:hAnsi="仿宋" w:eastAsia="仿宋" w:cs="仿宋"/>
          <w:b w:val="0"/>
          <w:bCs w:val="0"/>
          <w:color w:val="000000"/>
          <w:sz w:val="28"/>
          <w:szCs w:val="28"/>
          <w:shd w:val="clear" w:fill="FFFFFF"/>
        </w:rPr>
        <w:t>Android/IOS手机客户端可以通过以下途径下载安装超星学习通：</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"point_5"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0"/>
        <w:jc w:val="both"/>
        <w:rPr>
          <w:rFonts w:hint="eastAsia" w:ascii="仿宋" w:hAnsi="仿宋" w:eastAsia="仿宋" w:cs="仿宋"/>
          <w:color w:val="000000"/>
          <w:sz w:val="28"/>
          <w:szCs w:val="28"/>
        </w:rPr>
      </w:pPr>
      <w:r>
        <w:rPr>
          <w:rFonts w:hint="eastAsia" w:ascii="仿宋" w:hAnsi="仿宋" w:eastAsia="仿宋" w:cs="仿宋"/>
          <w:color w:val="000000"/>
          <w:sz w:val="28"/>
          <w:szCs w:val="28"/>
        </w:rPr>
        <w:t>扫描下面的二维码，转到对应链接下载App并安装（如用微信扫描二维码请选择在浏览器打开）。</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Chars="0" w:right="0" w:rightChars="0"/>
        <w:jc w:val="center"/>
        <w:rPr>
          <w:rFonts w:hint="eastAsia" w:ascii="仿宋" w:hAnsi="仿宋" w:eastAsia="仿宋" w:cs="仿宋"/>
          <w:sz w:val="28"/>
          <w:szCs w:val="28"/>
        </w:rPr>
      </w:pPr>
      <w:r>
        <w:drawing>
          <wp:inline distT="0" distB="0" distL="114300" distR="114300">
            <wp:extent cx="1314450" cy="12382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1314450" cy="1238250"/>
                    </a:xfrm>
                    <a:prstGeom prst="rect">
                      <a:avLst/>
                    </a:prstGeom>
                    <a:noFill/>
                    <a:ln>
                      <a:noFill/>
                    </a:ln>
                  </pic:spPr>
                </pic:pic>
              </a:graphicData>
            </a:graphic>
          </wp:inline>
        </w:drawing>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"point_6"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r>
        <w:rPr>
          <w:rFonts w:hint="eastAsia" w:ascii="仿宋" w:hAnsi="仿宋" w:eastAsia="仿宋" w:cs="仿宋"/>
          <w:color w:val="0099FF"/>
          <w:sz w:val="28"/>
          <w:szCs w:val="28"/>
          <w:u w:val="none"/>
          <w:shd w:val="clear" w:fill="FFFFFF"/>
        </w:rPr>
        <w:fldChar w:fldCharType="begin"/>
      </w:r>
      <w:r>
        <w:rPr>
          <w:rFonts w:hint="eastAsia" w:ascii="仿宋" w:hAnsi="仿宋" w:eastAsia="仿宋" w:cs="仿宋"/>
          <w:color w:val="0099FF"/>
          <w:sz w:val="28"/>
          <w:szCs w:val="28"/>
          <w:u w:val="none"/>
          <w:shd w:val="clear" w:fill="FFFFFF"/>
        </w:rPr>
        <w:instrText xml:space="preserve"> HYPERLINK "https://mooc1-api.rhky.com/" \l "point_4" </w:instrText>
      </w:r>
      <w:r>
        <w:rPr>
          <w:rFonts w:hint="eastAsia" w:ascii="仿宋" w:hAnsi="仿宋" w:eastAsia="仿宋" w:cs="仿宋"/>
          <w:color w:val="0099FF"/>
          <w:sz w:val="28"/>
          <w:szCs w:val="28"/>
          <w:u w:val="none"/>
          <w:shd w:val="clear" w:fill="FFFFFF"/>
        </w:rPr>
        <w:fldChar w:fldCharType="separate"/>
      </w:r>
      <w:r>
        <w:rPr>
          <w:rFonts w:hint="eastAsia" w:ascii="仿宋" w:hAnsi="仿宋" w:eastAsia="仿宋" w:cs="仿宋"/>
          <w:color w:val="0099FF"/>
          <w:sz w:val="28"/>
          <w:szCs w:val="28"/>
          <w:u w:val="none"/>
          <w:shd w:val="clear" w:fill="FFFFFF"/>
        </w:rPr>
        <w:fldChar w:fldCharType="end"/>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"point_9"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0"/>
        <w:jc w:val="both"/>
        <w:rPr>
          <w:rFonts w:hint="eastAsia" w:ascii="仿宋" w:hAnsi="仿宋" w:eastAsia="仿宋" w:cs="仿宋"/>
          <w:sz w:val="28"/>
          <w:szCs w:val="28"/>
        </w:rPr>
      </w:pPr>
      <w:r>
        <w:rPr>
          <w:rFonts w:hint="eastAsia" w:ascii="仿宋" w:hAnsi="仿宋" w:eastAsia="仿宋" w:cs="仿宋"/>
          <w:color w:val="000000"/>
          <w:sz w:val="28"/>
          <w:szCs w:val="28"/>
        </w:rPr>
        <w:t>（2）移动设备浏览器访问链接：</w:t>
      </w:r>
      <w:r>
        <w:rPr>
          <w:rFonts w:hint="eastAsia" w:ascii="仿宋" w:hAnsi="仿宋" w:eastAsia="仿宋" w:cs="仿宋"/>
          <w:color w:val="0099FF"/>
          <w:sz w:val="28"/>
          <w:szCs w:val="28"/>
          <w:u w:val="single"/>
        </w:rPr>
        <w:fldChar w:fldCharType="begin"/>
      </w:r>
      <w:r>
        <w:rPr>
          <w:rFonts w:hint="eastAsia" w:ascii="仿宋" w:hAnsi="仿宋" w:eastAsia="仿宋" w:cs="仿宋"/>
          <w:color w:val="0099FF"/>
          <w:sz w:val="28"/>
          <w:szCs w:val="28"/>
          <w:u w:val="single"/>
        </w:rPr>
        <w:instrText xml:space="preserve"> HYPERLINK "http://app.chaoxing.com/" \t "https://special.rhky.com/mobile/mooc/tocard/_blank" </w:instrText>
      </w:r>
      <w:r>
        <w:rPr>
          <w:rFonts w:hint="eastAsia" w:ascii="仿宋" w:hAnsi="仿宋" w:eastAsia="仿宋" w:cs="仿宋"/>
          <w:color w:val="0099FF"/>
          <w:sz w:val="28"/>
          <w:szCs w:val="28"/>
          <w:u w:val="single"/>
        </w:rPr>
        <w:fldChar w:fldCharType="separate"/>
      </w:r>
      <w:r>
        <w:rPr>
          <w:rStyle w:val="6"/>
          <w:rFonts w:hint="eastAsia" w:ascii="仿宋" w:hAnsi="仿宋" w:eastAsia="仿宋" w:cs="仿宋"/>
          <w:color w:val="0099FF"/>
          <w:sz w:val="28"/>
          <w:szCs w:val="28"/>
          <w:u w:val="single"/>
        </w:rPr>
        <w:t>http://app.chaoxing.com/</w:t>
      </w:r>
      <w:r>
        <w:rPr>
          <w:rFonts w:hint="eastAsia" w:ascii="仿宋" w:hAnsi="仿宋" w:eastAsia="仿宋" w:cs="仿宋"/>
          <w:color w:val="0099FF"/>
          <w:sz w:val="28"/>
          <w:szCs w:val="28"/>
          <w:u w:val="single"/>
        </w:rPr>
        <w:fldChar w:fldCharType="end"/>
      </w:r>
      <w:r>
        <w:rPr>
          <w:rFonts w:hint="eastAsia" w:ascii="仿宋" w:hAnsi="仿宋" w:eastAsia="仿宋" w:cs="仿宋"/>
          <w:color w:val="000000"/>
          <w:sz w:val="28"/>
          <w:szCs w:val="28"/>
        </w:rPr>
        <w:t>，下载并安装App。</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"point_10"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"point_11"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70" w:afterAutospacing="0" w:line="18" w:lineRule="atLeast"/>
        <w:ind w:left="0" w:right="0" w:firstLine="0"/>
        <w:jc w:val="both"/>
        <w:rPr>
          <w:rFonts w:hint="eastAsia" w:ascii="仿宋" w:hAnsi="仿宋" w:eastAsia="仿宋" w:cs="仿宋"/>
          <w:sz w:val="28"/>
          <w:szCs w:val="28"/>
        </w:rPr>
      </w:pPr>
      <w:r>
        <w:rPr>
          <w:rFonts w:hint="eastAsia" w:ascii="仿宋" w:hAnsi="仿宋" w:eastAsia="仿宋" w:cs="仿宋"/>
          <w:color w:val="000000"/>
          <w:sz w:val="28"/>
          <w:szCs w:val="28"/>
        </w:rPr>
        <w:t>（3）应用市场搜索“学习通”，下载并安装。</w:t>
      </w:r>
      <w:r>
        <w:rPr>
          <w:rFonts w:hint="eastAsia" w:ascii="仿宋" w:hAnsi="仿宋" w:eastAsia="仿宋" w:cs="仿宋"/>
          <w:color w:val="0099FF"/>
          <w:kern w:val="0"/>
          <w:sz w:val="28"/>
          <w:szCs w:val="28"/>
          <w:u w:val="none"/>
          <w:lang w:val="en-US" w:eastAsia="zh-CN" w:bidi="ar"/>
        </w:rPr>
        <w:fldChar w:fldCharType="begin"/>
      </w:r>
      <w:r>
        <w:rPr>
          <w:rFonts w:hint="eastAsia" w:ascii="仿宋" w:hAnsi="仿宋" w:eastAsia="仿宋" w:cs="仿宋"/>
          <w:color w:val="0099FF"/>
          <w:kern w:val="0"/>
          <w:sz w:val="28"/>
          <w:szCs w:val="28"/>
          <w:u w:val="none"/>
          <w:lang w:val="en-US" w:eastAsia="zh-CN" w:bidi="ar"/>
        </w:rPr>
        <w:instrText xml:space="preserve"> HYPERLINK "https://mooc1-api.rhky.com/" \l "point_12" </w:instrText>
      </w:r>
      <w:r>
        <w:rPr>
          <w:rFonts w:hint="eastAsia" w:ascii="仿宋" w:hAnsi="仿宋" w:eastAsia="仿宋" w:cs="仿宋"/>
          <w:color w:val="0099FF"/>
          <w:kern w:val="0"/>
          <w:sz w:val="28"/>
          <w:szCs w:val="28"/>
          <w:u w:val="none"/>
          <w:lang w:val="en-US" w:eastAsia="zh-CN" w:bidi="ar"/>
        </w:rPr>
        <w:fldChar w:fldCharType="separate"/>
      </w:r>
      <w:r>
        <w:rPr>
          <w:rFonts w:hint="eastAsia" w:ascii="仿宋" w:hAnsi="仿宋" w:eastAsia="仿宋" w:cs="仿宋"/>
          <w:color w:val="0099FF"/>
          <w:kern w:val="0"/>
          <w:sz w:val="28"/>
          <w:szCs w:val="28"/>
          <w:u w:val="none"/>
          <w:lang w:val="en-US" w:eastAsia="zh-CN" w:bidi="ar"/>
        </w:rPr>
        <w:fldChar w:fldCharType="end"/>
      </w:r>
    </w:p>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二：登录</w:t>
      </w:r>
    </w:p>
    <w:p>
      <w:pPr>
        <w:numPr>
          <w:ilvl w:val="0"/>
          <w:numId w:val="0"/>
        </w:num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点击“我”——选择请先登录——选择手机验证码登录，根据提示绑定学校和学号。已经完成绑定的可以直接输入手机号和密码进行登录。</w:t>
      </w:r>
    </w:p>
    <w:p>
      <w:pPr>
        <w:jc w:val="center"/>
      </w:pPr>
      <w:r>
        <w:drawing>
          <wp:inline distT="0" distB="0" distL="114300" distR="114300">
            <wp:extent cx="1852930" cy="3131820"/>
            <wp:effectExtent l="0" t="0" r="127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852930" cy="3131820"/>
                    </a:xfrm>
                    <a:prstGeom prst="rect">
                      <a:avLst/>
                    </a:prstGeom>
                    <a:noFill/>
                    <a:ln>
                      <a:noFill/>
                    </a:ln>
                  </pic:spPr>
                </pic:pic>
              </a:graphicData>
            </a:graphic>
          </wp:inline>
        </w:drawing>
      </w:r>
      <w:r>
        <w:drawing>
          <wp:inline distT="0" distB="0" distL="114300" distR="114300">
            <wp:extent cx="1753870" cy="3131820"/>
            <wp:effectExtent l="0" t="0" r="1143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1753870" cy="3131820"/>
                    </a:xfrm>
                    <a:prstGeom prst="rect">
                      <a:avLst/>
                    </a:prstGeom>
                    <a:noFill/>
                    <a:ln>
                      <a:noFill/>
                    </a:ln>
                  </pic:spPr>
                </pic:pic>
              </a:graphicData>
            </a:graphic>
          </wp:inline>
        </w:drawing>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三：加入超星课堂</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学习通首页右上角输入教师分享的超星课堂邀请码或者扫描超星课堂二维码，点击加入课堂即可</w:t>
      </w:r>
    </w:p>
    <w:p>
      <w:pPr>
        <w:ind w:firstLine="420" w:firstLineChars="200"/>
        <w:jc w:val="center"/>
        <w:rPr>
          <w:rFonts w:hint="eastAsia" w:ascii="仿宋" w:hAnsi="仿宋" w:eastAsia="仿宋" w:cs="仿宋"/>
          <w:sz w:val="28"/>
          <w:szCs w:val="28"/>
          <w:lang w:val="en-US" w:eastAsia="zh-CN"/>
        </w:rPr>
      </w:pPr>
      <w:r>
        <w:drawing>
          <wp:inline distT="0" distB="0" distL="114300" distR="114300">
            <wp:extent cx="1637665" cy="3239770"/>
            <wp:effectExtent l="0" t="0" r="635" b="1143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3"/>
                    <a:stretch>
                      <a:fillRect/>
                    </a:stretch>
                  </pic:blipFill>
                  <pic:spPr>
                    <a:xfrm>
                      <a:off x="0" y="0"/>
                      <a:ext cx="1637665" cy="3239770"/>
                    </a:xfrm>
                    <a:prstGeom prst="rect">
                      <a:avLst/>
                    </a:prstGeom>
                    <a:noFill/>
                    <a:ln>
                      <a:noFill/>
                    </a:ln>
                  </pic:spPr>
                </pic:pic>
              </a:graphicData>
            </a:graphic>
          </wp:inline>
        </w:drawing>
      </w:r>
      <w:r>
        <w:drawing>
          <wp:inline distT="0" distB="0" distL="114300" distR="114300">
            <wp:extent cx="1719580" cy="3239770"/>
            <wp:effectExtent l="0" t="0" r="762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1719580" cy="323977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CB487E"/>
    <w:multiLevelType w:val="singleLevel"/>
    <w:tmpl w:val="19CB487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D237B"/>
    <w:rsid w:val="07593D76"/>
    <w:rsid w:val="077D5784"/>
    <w:rsid w:val="09E87633"/>
    <w:rsid w:val="0E574D87"/>
    <w:rsid w:val="11D566EF"/>
    <w:rsid w:val="148A7C64"/>
    <w:rsid w:val="192661D8"/>
    <w:rsid w:val="2A8A4DB8"/>
    <w:rsid w:val="2C6859BE"/>
    <w:rsid w:val="2E756E38"/>
    <w:rsid w:val="3F5605BF"/>
    <w:rsid w:val="44F93EC7"/>
    <w:rsid w:val="4E410741"/>
    <w:rsid w:val="52E4399A"/>
    <w:rsid w:val="5D852344"/>
    <w:rsid w:val="5E294F98"/>
    <w:rsid w:val="63E91153"/>
    <w:rsid w:val="64410B11"/>
    <w:rsid w:val="77732DB5"/>
    <w:rsid w:val="78DB50B6"/>
    <w:rsid w:val="78EE303B"/>
    <w:rsid w:val="79B7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Office_11.1.0.11405_F1E327BC-269C-435d-A152-05C5408002CA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2022-02-15T05:52:00Z</dcterms:created>
  <dc:creator>HP</dc:creator>
  <cp:lastModifiedBy>安久</cp:lastModifiedBy>
  <dcterms:modified xsi:type="dcterms:W3CDTF">2022-02-15T09:41:30Z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2052-11.1.0.11405</vt:lpwstr>
  </property>
  <property fmtid="{D5CDD505-2E9C-101B-9397-08002B2CF9AE}" pid="3" name="ICV">
    <vt:lpwstr>1E5182C6966F4099974F48D44E890D51</vt:lpwstr>
  </property>
</Properties>
</file>